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C0B7A" w14:textId="17FF4444" w:rsidR="008401FF" w:rsidRPr="008401FF" w:rsidRDefault="008401FF" w:rsidP="008401FF">
      <w:pPr>
        <w:pStyle w:val="Legenda"/>
        <w:keepNext/>
        <w:jc w:val="both"/>
        <w:rPr>
          <w:rFonts w:ascii="Times New Roman" w:hAnsi="Times New Roman" w:cs="Times New Roman"/>
          <w:sz w:val="16"/>
          <w:szCs w:val="16"/>
        </w:rPr>
      </w:pPr>
      <w:r w:rsidRPr="008401FF">
        <w:rPr>
          <w:rFonts w:ascii="Times New Roman" w:hAnsi="Times New Roman" w:cs="Times New Roman"/>
          <w:sz w:val="16"/>
          <w:szCs w:val="16"/>
        </w:rPr>
        <w:t xml:space="preserve">Figura </w:t>
      </w:r>
      <w:r w:rsidRPr="008401FF">
        <w:rPr>
          <w:rFonts w:ascii="Times New Roman" w:hAnsi="Times New Roman" w:cs="Times New Roman"/>
          <w:sz w:val="16"/>
          <w:szCs w:val="16"/>
        </w:rPr>
        <w:fldChar w:fldCharType="begin"/>
      </w:r>
      <w:r w:rsidRPr="008401FF">
        <w:rPr>
          <w:rFonts w:ascii="Times New Roman" w:hAnsi="Times New Roman" w:cs="Times New Roman"/>
          <w:sz w:val="16"/>
          <w:szCs w:val="16"/>
        </w:rPr>
        <w:instrText xml:space="preserve"> SEQ Figura \* ARABIC </w:instrText>
      </w:r>
      <w:r w:rsidRPr="008401FF">
        <w:rPr>
          <w:rFonts w:ascii="Times New Roman" w:hAnsi="Times New Roman" w:cs="Times New Roman"/>
          <w:sz w:val="16"/>
          <w:szCs w:val="16"/>
        </w:rPr>
        <w:fldChar w:fldCharType="separate"/>
      </w:r>
      <w:r w:rsidRPr="008401FF">
        <w:rPr>
          <w:rFonts w:ascii="Times New Roman" w:hAnsi="Times New Roman" w:cs="Times New Roman"/>
          <w:noProof/>
          <w:sz w:val="16"/>
          <w:szCs w:val="16"/>
        </w:rPr>
        <w:t>1</w:t>
      </w:r>
      <w:r w:rsidRPr="008401FF">
        <w:rPr>
          <w:rFonts w:ascii="Times New Roman" w:hAnsi="Times New Roman" w:cs="Times New Roman"/>
          <w:sz w:val="16"/>
          <w:szCs w:val="16"/>
        </w:rPr>
        <w:fldChar w:fldCharType="end"/>
      </w:r>
      <w:r w:rsidRPr="008401FF">
        <w:rPr>
          <w:rFonts w:ascii="Times New Roman" w:hAnsi="Times New Roman" w:cs="Times New Roman"/>
          <w:sz w:val="16"/>
          <w:szCs w:val="16"/>
        </w:rPr>
        <w:t xml:space="preserve"> - Kaplan Meier para o tempo desde a internação até os eventos cardíacos e cerebrovasculares maiores</w:t>
      </w:r>
    </w:p>
    <w:p w14:paraId="0552C1D7" w14:textId="36EAA85D" w:rsidR="00301661" w:rsidRPr="000A08BA" w:rsidRDefault="008401FF" w:rsidP="008401FF">
      <w:pPr>
        <w:spacing w:line="36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1EFB8E0B" wp14:editId="3384FC83">
            <wp:extent cx="4544661" cy="3555061"/>
            <wp:effectExtent l="0" t="0" r="2540" b="1270"/>
            <wp:docPr id="3" name="Imagem 3" descr="Gráfico, Gráfico de dispers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Gráfico, Gráfico de dispersã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691" cy="367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1661" w:rsidRPr="000A08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BA"/>
    <w:rsid w:val="00063067"/>
    <w:rsid w:val="000A08BA"/>
    <w:rsid w:val="002F43ED"/>
    <w:rsid w:val="00301661"/>
    <w:rsid w:val="005E705A"/>
    <w:rsid w:val="006B2325"/>
    <w:rsid w:val="008401FF"/>
    <w:rsid w:val="008D4943"/>
    <w:rsid w:val="009603DE"/>
    <w:rsid w:val="00F3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82E1"/>
  <w15:chartTrackingRefBased/>
  <w15:docId w15:val="{6CDA1DC6-D091-E84B-B424-89D839C4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08B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401FF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5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Tacianne Rolemberg Braga</dc:creator>
  <cp:keywords/>
  <dc:description/>
  <cp:lastModifiedBy>Tacianne Rolemberg Braga</cp:lastModifiedBy>
  <cp:revision>4</cp:revision>
  <dcterms:created xsi:type="dcterms:W3CDTF">2023-01-28T17:17:00Z</dcterms:created>
  <dcterms:modified xsi:type="dcterms:W3CDTF">2023-01-30T23:08:00Z</dcterms:modified>
</cp:coreProperties>
</file>